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AE90" w14:textId="24FAB961" w:rsidR="008E5517" w:rsidRPr="00E60D97" w:rsidRDefault="00180858" w:rsidP="00E60D97">
      <w:pPr>
        <w:rPr>
          <w:rFonts w:eastAsia="Times New Roman" w:cstheme="minorHAnsi"/>
          <w:sz w:val="24"/>
          <w:szCs w:val="24"/>
        </w:rPr>
      </w:pPr>
      <w:r>
        <w:rPr>
          <w:noProof/>
        </w:rPr>
        <w:drawing>
          <wp:anchor distT="0" distB="0" distL="114300" distR="114300" simplePos="0" relativeHeight="251658240" behindDoc="0" locked="0" layoutInCell="1" allowOverlap="1" wp14:anchorId="273A5B2A" wp14:editId="7F5C5EEA">
            <wp:simplePos x="0" y="0"/>
            <wp:positionH relativeFrom="column">
              <wp:posOffset>-80645</wp:posOffset>
            </wp:positionH>
            <wp:positionV relativeFrom="paragraph">
              <wp:posOffset>0</wp:posOffset>
            </wp:positionV>
            <wp:extent cx="2376000" cy="619200"/>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2376000" cy="619200"/>
                    </a:xfrm>
                    <a:prstGeom prst="rect">
                      <a:avLst/>
                    </a:prstGeom>
                  </pic:spPr>
                </pic:pic>
              </a:graphicData>
            </a:graphic>
            <wp14:sizeRelH relativeFrom="margin">
              <wp14:pctWidth>0</wp14:pctWidth>
            </wp14:sizeRelH>
            <wp14:sizeRelV relativeFrom="margin">
              <wp14:pctHeight>0</wp14:pctHeight>
            </wp14:sizeRelV>
          </wp:anchor>
        </w:drawing>
      </w:r>
    </w:p>
    <w:p w14:paraId="257B7A27" w14:textId="77777777" w:rsidR="002F57E7" w:rsidRDefault="002F57E7" w:rsidP="00E60D97">
      <w:pPr>
        <w:rPr>
          <w:rFonts w:eastAsia="Times New Roman" w:cstheme="minorHAnsi"/>
          <w:sz w:val="24"/>
          <w:szCs w:val="24"/>
        </w:rPr>
      </w:pPr>
    </w:p>
    <w:p w14:paraId="7275737F" w14:textId="77777777" w:rsidR="008F1BFE" w:rsidRDefault="008F1BFE" w:rsidP="265DAF4F">
      <w:pPr>
        <w:rPr>
          <w:rFonts w:eastAsia="Times New Roman"/>
          <w:color w:val="1F3864" w:themeColor="accent1" w:themeShade="80"/>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47218B" w:rsidRPr="0047218B" w14:paraId="2DAC853D" w14:textId="77777777" w:rsidTr="190F01B1">
        <w:tc>
          <w:tcPr>
            <w:tcW w:w="0" w:type="auto"/>
            <w:tcBorders>
              <w:top w:val="nil"/>
              <w:left w:val="nil"/>
              <w:bottom w:val="nil"/>
              <w:right w:val="nil"/>
            </w:tcBorders>
            <w:shd w:val="clear" w:color="auto" w:fill="FFFFFF" w:themeFill="background1"/>
            <w:hideMark/>
          </w:tcPr>
          <w:tbl>
            <w:tblPr>
              <w:tblW w:w="5000" w:type="pct"/>
              <w:tblCellMar>
                <w:left w:w="0" w:type="dxa"/>
                <w:right w:w="0" w:type="dxa"/>
              </w:tblCellMar>
              <w:tblLook w:val="04A0" w:firstRow="1" w:lastRow="0" w:firstColumn="1" w:lastColumn="0" w:noHBand="0" w:noVBand="1"/>
              <w:tblCaption w:val=""/>
            </w:tblPr>
            <w:tblGrid>
              <w:gridCol w:w="10800"/>
            </w:tblGrid>
            <w:tr w:rsidR="0047218B" w:rsidRPr="0047218B" w14:paraId="5298D015" w14:textId="77777777">
              <w:tc>
                <w:tcPr>
                  <w:tcW w:w="0" w:type="auto"/>
                  <w:tcBorders>
                    <w:top w:val="nil"/>
                    <w:left w:val="nil"/>
                    <w:bottom w:val="nil"/>
                    <w:right w:val="nil"/>
                  </w:tcBorders>
                  <w:tcMar>
                    <w:top w:w="90" w:type="dxa"/>
                    <w:left w:w="240" w:type="dxa"/>
                    <w:bottom w:w="90" w:type="dxa"/>
                    <w:right w:w="240" w:type="dxa"/>
                  </w:tcMar>
                  <w:vAlign w:val="center"/>
                  <w:hideMark/>
                </w:tcPr>
                <w:p w14:paraId="46A48EEF" w14:textId="77777777" w:rsidR="0047218B" w:rsidRPr="0047218B" w:rsidRDefault="0047218B" w:rsidP="0047218B">
                  <w:pPr>
                    <w:rPr>
                      <w:rFonts w:eastAsia="Times New Roman"/>
                      <w:color w:val="1F3864" w:themeColor="accent1" w:themeShade="80"/>
                    </w:rPr>
                  </w:pPr>
                  <w:r w:rsidRPr="0047218B">
                    <w:rPr>
                      <w:rFonts w:eastAsia="Times New Roman"/>
                      <w:color w:val="1F3864" w:themeColor="accent1" w:themeShade="80"/>
                    </w:rPr>
                    <w:t>Rivière-du-Loup, le 3 juin 2026</w:t>
                  </w:r>
                </w:p>
                <w:p w14:paraId="320C325A" w14:textId="77777777" w:rsidR="0047218B" w:rsidRPr="0047218B" w:rsidRDefault="0047218B" w:rsidP="0047218B">
                  <w:pPr>
                    <w:rPr>
                      <w:rFonts w:eastAsia="Times New Roman"/>
                      <w:color w:val="1F3864" w:themeColor="accent1" w:themeShade="80"/>
                    </w:rPr>
                  </w:pPr>
                </w:p>
                <w:p w14:paraId="18F48422" w14:textId="77777777" w:rsidR="0047218B" w:rsidRPr="0047218B" w:rsidRDefault="0047218B" w:rsidP="0047218B">
                  <w:pPr>
                    <w:rPr>
                      <w:rFonts w:eastAsia="Times New Roman"/>
                      <w:color w:val="1F3864" w:themeColor="accent1" w:themeShade="80"/>
                    </w:rPr>
                  </w:pPr>
                  <w:r w:rsidRPr="0047218B">
                    <w:rPr>
                      <w:rFonts w:eastAsia="Times New Roman"/>
                      <w:color w:val="1F3864" w:themeColor="accent1" w:themeShade="80"/>
                      <w:u w:val="single"/>
                    </w:rPr>
                    <w:t>Membres de Tourisme Bas-Saint-Laurent</w:t>
                  </w:r>
                </w:p>
                <w:p w14:paraId="777DD33B" w14:textId="77777777" w:rsidR="0047218B" w:rsidRPr="0047218B" w:rsidRDefault="0047218B" w:rsidP="0047218B">
                  <w:pPr>
                    <w:rPr>
                      <w:rFonts w:eastAsia="Times New Roman"/>
                      <w:color w:val="1F3864" w:themeColor="accent1" w:themeShade="80"/>
                    </w:rPr>
                  </w:pPr>
                </w:p>
                <w:p w14:paraId="311D7831" w14:textId="77777777" w:rsidR="0047218B" w:rsidRPr="0047218B" w:rsidRDefault="0047218B" w:rsidP="0047218B">
                  <w:pPr>
                    <w:rPr>
                      <w:rFonts w:eastAsia="Times New Roman"/>
                      <w:color w:val="1F3864" w:themeColor="accent1" w:themeShade="80"/>
                    </w:rPr>
                  </w:pPr>
                  <w:r w:rsidRPr="0047218B">
                    <w:rPr>
                      <w:rFonts w:eastAsia="Times New Roman"/>
                      <w:b/>
                      <w:bCs/>
                      <w:color w:val="1F3864" w:themeColor="accent1" w:themeShade="80"/>
                    </w:rPr>
                    <w:t>Objet : Avis de convocation à la 48</w:t>
                  </w:r>
                  <w:r w:rsidRPr="0047218B">
                    <w:rPr>
                      <w:rFonts w:eastAsia="Times New Roman"/>
                      <w:b/>
                      <w:bCs/>
                      <w:color w:val="1F3864" w:themeColor="accent1" w:themeShade="80"/>
                      <w:vertAlign w:val="superscript"/>
                    </w:rPr>
                    <w:t xml:space="preserve">e </w:t>
                  </w:r>
                  <w:r w:rsidRPr="0047218B">
                    <w:rPr>
                      <w:rFonts w:eastAsia="Times New Roman"/>
                      <w:b/>
                      <w:bCs/>
                      <w:color w:val="1F3864" w:themeColor="accent1" w:themeShade="80"/>
                    </w:rPr>
                    <w:t>assemblée générale annuelle de l’Association touristique régionale du Bas-Saint-Laurent et à une assemblée spéciale</w:t>
                  </w:r>
                </w:p>
              </w:tc>
            </w:tr>
          </w:tbl>
          <w:p w14:paraId="4B739F21" w14:textId="77777777" w:rsidR="0047218B" w:rsidRPr="0047218B" w:rsidRDefault="0047218B" w:rsidP="0047218B">
            <w:pPr>
              <w:rPr>
                <w:rFonts w:eastAsia="Times New Roman"/>
                <w:color w:val="1F3864" w:themeColor="accent1" w:themeShade="80"/>
              </w:rPr>
            </w:pPr>
          </w:p>
        </w:tc>
      </w:tr>
      <w:tr w:rsidR="0047218B" w:rsidRPr="0047218B" w14:paraId="4DD69607" w14:textId="77777777" w:rsidTr="190F01B1">
        <w:tc>
          <w:tcPr>
            <w:tcW w:w="0" w:type="auto"/>
            <w:tcBorders>
              <w:top w:val="nil"/>
              <w:left w:val="nil"/>
              <w:bottom w:val="nil"/>
              <w:right w:val="nil"/>
            </w:tcBorders>
            <w:shd w:val="clear" w:color="auto" w:fill="FFFFFF" w:themeFill="background1"/>
            <w:hideMark/>
          </w:tcPr>
          <w:tbl>
            <w:tblPr>
              <w:tblW w:w="5000" w:type="pct"/>
              <w:tblCellMar>
                <w:left w:w="0" w:type="dxa"/>
                <w:right w:w="0" w:type="dxa"/>
              </w:tblCellMar>
              <w:tblLook w:val="04A0" w:firstRow="1" w:lastRow="0" w:firstColumn="1" w:lastColumn="0" w:noHBand="0" w:noVBand="1"/>
              <w:tblCaption w:val=""/>
            </w:tblPr>
            <w:tblGrid>
              <w:gridCol w:w="10800"/>
            </w:tblGrid>
            <w:tr w:rsidR="0047218B" w:rsidRPr="0047218B" w14:paraId="24309B01" w14:textId="77777777">
              <w:tc>
                <w:tcPr>
                  <w:tcW w:w="0" w:type="auto"/>
                  <w:tcBorders>
                    <w:top w:val="nil"/>
                    <w:left w:val="nil"/>
                    <w:bottom w:val="nil"/>
                    <w:right w:val="nil"/>
                  </w:tcBorders>
                  <w:tcMar>
                    <w:top w:w="90" w:type="dxa"/>
                    <w:left w:w="240" w:type="dxa"/>
                    <w:bottom w:w="90" w:type="dxa"/>
                    <w:right w:w="240" w:type="dxa"/>
                  </w:tcMar>
                  <w:vAlign w:val="center"/>
                  <w:hideMark/>
                </w:tcPr>
                <w:p w14:paraId="4E803D3E"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Chers membres,</w:t>
                  </w:r>
                </w:p>
                <w:p w14:paraId="0CB58BCA" w14:textId="2BECE2FB"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L’assemblée générale annuelle de Tourisme Bas-Saint-Laurent et l'assemblée spéciale se tiendront :</w:t>
                  </w:r>
                </w:p>
                <w:p w14:paraId="13F66B40" w14:textId="77777777" w:rsidR="0047218B" w:rsidRPr="0047218B" w:rsidRDefault="0047218B" w:rsidP="0010525A">
                  <w:pPr>
                    <w:spacing w:after="0"/>
                    <w:rPr>
                      <w:rFonts w:eastAsia="Times New Roman"/>
                      <w:b/>
                      <w:bCs/>
                      <w:color w:val="1F3864" w:themeColor="accent1" w:themeShade="80"/>
                    </w:rPr>
                  </w:pPr>
                  <w:r w:rsidRPr="0047218B">
                    <w:rPr>
                      <w:rFonts w:eastAsia="Times New Roman"/>
                      <w:color w:val="1F3864" w:themeColor="accent1" w:themeShade="80"/>
                    </w:rPr>
                    <w:t>Date : 18 juin 2026</w:t>
                  </w:r>
                </w:p>
                <w:p w14:paraId="6F7D272D" w14:textId="77777777" w:rsidR="0047218B" w:rsidRPr="0047218B" w:rsidRDefault="0047218B" w:rsidP="0010525A">
                  <w:pPr>
                    <w:spacing w:after="0"/>
                    <w:rPr>
                      <w:rFonts w:eastAsia="Times New Roman"/>
                      <w:b/>
                      <w:bCs/>
                      <w:color w:val="1F3864" w:themeColor="accent1" w:themeShade="80"/>
                    </w:rPr>
                  </w:pPr>
                  <w:r w:rsidRPr="0047218B">
                    <w:rPr>
                      <w:rFonts w:eastAsia="Times New Roman"/>
                      <w:color w:val="1F3864" w:themeColor="accent1" w:themeShade="80"/>
                    </w:rPr>
                    <w:t>Heure: 15 h 30</w:t>
                  </w:r>
                </w:p>
                <w:p w14:paraId="2F54DAA4"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Lieu : Spect'Art au 25, rue Saint-Germain Ouest, Rimouski, Québec </w:t>
                  </w:r>
                </w:p>
                <w:p w14:paraId="4B4D9326" w14:textId="77777777" w:rsidR="0047218B" w:rsidRDefault="0047218B" w:rsidP="0047218B">
                  <w:pPr>
                    <w:rPr>
                      <w:rFonts w:eastAsia="Times New Roman"/>
                      <w:b/>
                      <w:bCs/>
                      <w:color w:val="1F3864" w:themeColor="accent1" w:themeShade="80"/>
                    </w:rPr>
                  </w:pPr>
                  <w:r w:rsidRPr="0047218B">
                    <w:rPr>
                      <w:rFonts w:eastAsia="Times New Roman"/>
                      <w:b/>
                      <w:bCs/>
                      <w:color w:val="1F3864" w:themeColor="accent1" w:themeShade="80"/>
                    </w:rPr>
                    <w:t>Vous ne pouvez pas y assister en présentiel? Vous pouvez rejoindre la réunion en virtuel :</w:t>
                  </w:r>
                </w:p>
                <w:p w14:paraId="7863B556" w14:textId="21076C4B" w:rsidR="0047218B" w:rsidRPr="0047218B" w:rsidRDefault="006E3279" w:rsidP="006E3279">
                  <w:pPr>
                    <w:jc w:val="center"/>
                    <w:rPr>
                      <w:rFonts w:eastAsia="Times New Roman"/>
                      <w:b/>
                      <w:bCs/>
                      <w:color w:val="1F3864" w:themeColor="accent1" w:themeShade="80"/>
                    </w:rPr>
                  </w:pPr>
                  <w:hyperlink r:id="rId12" w:history="1">
                    <w:r w:rsidRPr="006E3279">
                      <w:rPr>
                        <w:rStyle w:val="Hyperlink"/>
                        <w:rFonts w:eastAsia="Times New Roman"/>
                        <w:b/>
                        <w:bCs/>
                      </w:rPr>
                      <w:t>Rejoindre la réunion maintenant</w:t>
                    </w:r>
                  </w:hyperlink>
                </w:p>
              </w:tc>
            </w:tr>
          </w:tbl>
          <w:p w14:paraId="77B74B74" w14:textId="77777777" w:rsidR="0047218B" w:rsidRPr="0047218B" w:rsidRDefault="0047218B" w:rsidP="0047218B">
            <w:pPr>
              <w:rPr>
                <w:rFonts w:eastAsia="Times New Roman"/>
                <w:color w:val="1F3864" w:themeColor="accent1" w:themeShade="80"/>
              </w:rPr>
            </w:pPr>
          </w:p>
        </w:tc>
      </w:tr>
      <w:tr w:rsidR="0047218B" w:rsidRPr="0047218B" w14:paraId="7998FB1C" w14:textId="77777777" w:rsidTr="190F01B1">
        <w:tc>
          <w:tcPr>
            <w:tcW w:w="0" w:type="auto"/>
            <w:tcBorders>
              <w:top w:val="nil"/>
              <w:left w:val="nil"/>
              <w:bottom w:val="nil"/>
              <w:right w:val="nil"/>
            </w:tcBorders>
            <w:shd w:val="clear" w:color="auto" w:fill="FFFFFF" w:themeFill="background1"/>
            <w:hideMark/>
          </w:tcPr>
          <w:tbl>
            <w:tblPr>
              <w:tblW w:w="5000" w:type="pct"/>
              <w:tblCellMar>
                <w:left w:w="0" w:type="dxa"/>
                <w:right w:w="0" w:type="dxa"/>
              </w:tblCellMar>
              <w:tblLook w:val="04A0" w:firstRow="1" w:lastRow="0" w:firstColumn="1" w:lastColumn="0" w:noHBand="0" w:noVBand="1"/>
              <w:tblCaption w:val=""/>
            </w:tblPr>
            <w:tblGrid>
              <w:gridCol w:w="10800"/>
            </w:tblGrid>
            <w:tr w:rsidR="0047218B" w:rsidRPr="0047218B" w14:paraId="58E0BE34" w14:textId="77777777" w:rsidTr="190F01B1">
              <w:tc>
                <w:tcPr>
                  <w:tcW w:w="0" w:type="auto"/>
                  <w:tcBorders>
                    <w:top w:val="nil"/>
                    <w:left w:val="nil"/>
                    <w:bottom w:val="nil"/>
                    <w:right w:val="nil"/>
                  </w:tcBorders>
                  <w:tcMar>
                    <w:top w:w="90" w:type="dxa"/>
                    <w:left w:w="240" w:type="dxa"/>
                    <w:bottom w:w="90" w:type="dxa"/>
                    <w:right w:w="240" w:type="dxa"/>
                  </w:tcMar>
                  <w:vAlign w:val="center"/>
                  <w:hideMark/>
                </w:tcPr>
                <w:p w14:paraId="4923D2B5" w14:textId="263E48DA" w:rsidR="0047218B" w:rsidRPr="0047218B" w:rsidRDefault="0047218B" w:rsidP="0047218B">
                  <w:pPr>
                    <w:rPr>
                      <w:rFonts w:eastAsia="Times New Roman"/>
                      <w:b/>
                      <w:bCs/>
                      <w:color w:val="1F3864" w:themeColor="accent1" w:themeShade="80"/>
                    </w:rPr>
                  </w:pPr>
                  <w:r w:rsidRPr="190F01B1">
                    <w:rPr>
                      <w:rFonts w:eastAsia="Times New Roman"/>
                      <w:color w:val="1F3864" w:themeColor="accent1" w:themeShade="80"/>
                    </w:rPr>
                    <w:t>Vous trouverez ci-joint l’ordre du jour. Les autres documents sont disponibles sur le site atrbsl.ca : </w:t>
                  </w:r>
                  <w:hyperlink r:id="rId13">
                    <w:r w:rsidRPr="190F01B1">
                      <w:rPr>
                        <w:rStyle w:val="Hyperlink"/>
                        <w:rFonts w:eastAsia="Times New Roman"/>
                      </w:rPr>
                      <w:t>AGA 2026</w:t>
                    </w:r>
                  </w:hyperlink>
                </w:p>
                <w:p w14:paraId="75988F1D" w14:textId="77EB076C" w:rsidR="0047218B" w:rsidRPr="0047218B" w:rsidRDefault="0047218B" w:rsidP="0047218B">
                  <w:pPr>
                    <w:rPr>
                      <w:rFonts w:eastAsia="Times New Roman"/>
                      <w:b/>
                      <w:bCs/>
                      <w:color w:val="1F3864" w:themeColor="accent1" w:themeShade="80"/>
                    </w:rPr>
                  </w:pPr>
                  <w:r w:rsidRPr="190F01B1">
                    <w:rPr>
                      <w:rFonts w:eastAsia="Times New Roman"/>
                      <w:color w:val="1F3864" w:themeColor="accent1" w:themeShade="80"/>
                    </w:rPr>
                    <w:t>À la fin de l’assemblée, nous vous invitons à rester des nôtres pour un moment réseautage</w:t>
                  </w:r>
                  <w:r w:rsidR="591BEC08" w:rsidRPr="190F01B1">
                    <w:rPr>
                      <w:rFonts w:eastAsia="Times New Roman"/>
                      <w:color w:val="1F3864" w:themeColor="accent1" w:themeShade="80"/>
                    </w:rPr>
                    <w:t xml:space="preserve"> où</w:t>
                  </w:r>
                  <w:r w:rsidRPr="190F01B1">
                    <w:rPr>
                      <w:rFonts w:eastAsia="Times New Roman"/>
                      <w:color w:val="1F3864" w:themeColor="accent1" w:themeShade="80"/>
                    </w:rPr>
                    <w:t xml:space="preserve"> vous pourrez également assister au lancement de Tourisme Rimouski, suivi de celui des Terrasses urbaines Rimouski Hyundai.</w:t>
                  </w:r>
                </w:p>
                <w:p w14:paraId="2A6E6895" w14:textId="66B1E612"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Merci de confirmer votre présence à </w:t>
                  </w:r>
                  <w:hyperlink r:id="rId14" w:history="1">
                    <w:r w:rsidRPr="0047218B">
                      <w:rPr>
                        <w:rStyle w:val="Hyperlink"/>
                        <w:rFonts w:eastAsia="Times New Roman"/>
                      </w:rPr>
                      <w:t>comptabilite@bassaintlaurent.ca</w:t>
                    </w:r>
                  </w:hyperlink>
                  <w:r w:rsidRPr="0047218B">
                    <w:rPr>
                      <w:rFonts w:eastAsia="Times New Roman"/>
                      <w:color w:val="1F3864" w:themeColor="accent1" w:themeShade="80"/>
                    </w:rPr>
                    <w:t>.</w:t>
                  </w:r>
                </w:p>
                <w:p w14:paraId="68AEE196" w14:textId="77777777" w:rsidR="0047218B" w:rsidRPr="0047218B" w:rsidRDefault="0047218B" w:rsidP="00AF3A3A">
                  <w:pPr>
                    <w:spacing w:after="0"/>
                    <w:rPr>
                      <w:rFonts w:eastAsia="Times New Roman"/>
                      <w:b/>
                      <w:bCs/>
                      <w:color w:val="1F3864" w:themeColor="accent1" w:themeShade="80"/>
                    </w:rPr>
                  </w:pPr>
                  <w:r w:rsidRPr="0047218B">
                    <w:rPr>
                      <w:rFonts w:eastAsia="Times New Roman"/>
                      <w:b/>
                      <w:bCs/>
                      <w:color w:val="1F3864" w:themeColor="accent1" w:themeShade="80"/>
                    </w:rPr>
                    <w:t>Assemblée spéciale</w:t>
                  </w:r>
                </w:p>
                <w:p w14:paraId="64034255" w14:textId="7AAE18CF"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En ce qui concerne l'assemblée spéciale, un travail de révision des règlements généraux a été réalisé afin de modifier les dispositions liées à l’adhésion des municipalités (décision du CA du 2 septembre 2025) et d’ajouter une annexe portant sur le code d’éthique des membres (décision du CA du 17 décembre 2025). Nous avons également profité de l’expertise de monsieur Guy April, consultant, pour actualiser et moderniser les textes des règlements généraux et avons régularisé la nomination de coopté sur notre conseil. En effet, une part importante des règlements en vigueur datait de 1998 et n’avait fait l’objet que de peu de mises à jour depuis.</w:t>
                  </w:r>
                </w:p>
                <w:p w14:paraId="6C3D11CC" w14:textId="2B523A4D"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Voici le sommaire des modifications</w:t>
                  </w:r>
                  <w:r w:rsidR="005F18B3">
                    <w:rPr>
                      <w:rFonts w:eastAsia="Times New Roman"/>
                      <w:color w:val="1F3864" w:themeColor="accent1" w:themeShade="80"/>
                    </w:rPr>
                    <w:t xml:space="preserve"> </w:t>
                  </w:r>
                  <w:r w:rsidRPr="0047218B">
                    <w:rPr>
                      <w:rFonts w:eastAsia="Times New Roman"/>
                      <w:color w:val="1F3864" w:themeColor="accent1" w:themeShade="80"/>
                    </w:rPr>
                    <w:t>:</w:t>
                  </w:r>
                </w:p>
                <w:p w14:paraId="30914366" w14:textId="263A7D01"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La révision des règlements généraux s’inscrit dans une démarche globale de modernisation du cadre de gouvernance de la Corporation, afin de mieux refléter sa réalité actuelle et ses orientations stratégiques. Les principaux changements sont les suivants :</w:t>
                  </w:r>
                </w:p>
                <w:p w14:paraId="4FD37180"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1. Repositionnement des municipalités</w:t>
                  </w:r>
                </w:p>
                <w:p w14:paraId="4FE9FEEB" w14:textId="7C78D9E1"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Les municipalités ne sont plus considérées comme des membres réguliers, mais comme des partenaires institutionnels. Elles sont intégrées d’office, sans cotisation, afin d’assurer une représentation complète du territoire et de favoriser une meilleure concertation régionale.</w:t>
                  </w:r>
                </w:p>
                <w:p w14:paraId="5EE56E70"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2. Clarification des catégories de membres et de leurs rôles</w:t>
                  </w:r>
                </w:p>
                <w:p w14:paraId="51D71E61" w14:textId="097A21FC"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Les différentes catégories de membres ont été précisées afin de mieux distinguer leurs droits, obligations et niveaux d’implication au sein de la Corporation.</w:t>
                  </w:r>
                </w:p>
                <w:p w14:paraId="44B53E83"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3. Modernisation des règles de gouvernance</w:t>
                  </w:r>
                </w:p>
                <w:p w14:paraId="4C425EFE" w14:textId="1E5080FD"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Les rôles et responsabilités du conseil d’administration ont été clarifiés, notamment en ce qui a trait aux pouvoirs décisionnels, à la gestion des membres et au fonctionnement des comités.</w:t>
                  </w:r>
                </w:p>
                <w:p w14:paraId="29431C67"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4. Ajout d’un administrateur coopté</w:t>
                  </w:r>
                </w:p>
                <w:p w14:paraId="7A2072B5" w14:textId="00F34C9C"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Une disposition a été introduite afin de permettre au conseil d’administration de nommer un administrateur coopté, notamment pour renforcer les liens avec certains partenaires stratégiques, dont le milieu municipal. Les paramètres de nomination, de durée de mandat et de renouvellement ont été précisés.</w:t>
                  </w:r>
                </w:p>
                <w:p w14:paraId="49DD956C"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5. Mise à jour du code d’éthique des administrateurs</w:t>
                  </w:r>
                </w:p>
                <w:p w14:paraId="02800883" w14:textId="584FA516"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Le code d’éthique des administrateurs a été actualisé afin de refléter les meilleures pratiques en matière de gouvernance, notamment en ce qui concerne les conflits d’intérêts, la confidentialité et les devoirs fiduciaires.</w:t>
                  </w:r>
                </w:p>
                <w:p w14:paraId="04D3446A"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6. Élaboration d’un code d’éthique des membres</w:t>
                  </w:r>
                </w:p>
                <w:p w14:paraId="2F68AC80" w14:textId="44182501"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Un code d’éthique des membres a été ajouté afin de préciser les attentes en matière de comportement, de collaboration et d’utilisation des services de la Corporation. Cette mesure vise à soutenir des relations saines et respectueuses avec l’ensemble des membres et partenaires.</w:t>
                  </w:r>
                </w:p>
                <w:p w14:paraId="5DAE8516"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7. Harmonisation et mise à jour rédactionnelle</w:t>
                  </w:r>
                </w:p>
                <w:p w14:paraId="0B348DFD"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L’ensemble des règlements généraux a fait l’objet d’une révision rédactionnelle afin d’en moderniser la formulation, d’améliorer leur cohérence interne et de les aligner avec les pratiques actuelles de la Corporation.</w:t>
                  </w:r>
                </w:p>
                <w:p w14:paraId="4AA9EB54"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Ces modifications visent à renforcer la clarté, la transparence et l’efficacité de la gouvernance de la Corporation, tout en soutenant une meilleure collaboration avec ses membres et partenaires</w:t>
                  </w:r>
                </w:p>
                <w:p w14:paraId="73B5C490"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 </w:t>
                  </w:r>
                </w:p>
                <w:p w14:paraId="1F42BA5B" w14:textId="77777777" w:rsidR="0047218B" w:rsidRPr="0047218B" w:rsidRDefault="0047218B" w:rsidP="0047218B">
                  <w:pPr>
                    <w:rPr>
                      <w:rFonts w:eastAsia="Times New Roman"/>
                      <w:b/>
                      <w:bCs/>
                      <w:color w:val="1F3864" w:themeColor="accent1" w:themeShade="80"/>
                    </w:rPr>
                  </w:pPr>
                  <w:r w:rsidRPr="190F01B1">
                    <w:rPr>
                      <w:rFonts w:eastAsia="Times New Roman"/>
                      <w:color w:val="1F3864" w:themeColor="accent1" w:themeShade="80"/>
                    </w:rPr>
                    <w:t>Au plaisir de vous y rencontrer,</w:t>
                  </w:r>
                </w:p>
                <w:p w14:paraId="3C981347" w14:textId="33BFF079" w:rsidR="190F01B1" w:rsidRDefault="190F01B1" w:rsidP="190F01B1">
                  <w:pPr>
                    <w:rPr>
                      <w:rFonts w:eastAsia="Times New Roman"/>
                      <w:color w:val="1F3864" w:themeColor="accent1" w:themeShade="80"/>
                    </w:rPr>
                  </w:pPr>
                </w:p>
                <w:p w14:paraId="73D302EB" w14:textId="595F420A" w:rsidR="0047218B" w:rsidRPr="0047218B" w:rsidRDefault="0047218B" w:rsidP="00157F83">
                  <w:pPr>
                    <w:spacing w:after="0"/>
                    <w:rPr>
                      <w:rFonts w:eastAsia="Times New Roman"/>
                      <w:b/>
                      <w:bCs/>
                      <w:color w:val="1F3864" w:themeColor="accent1" w:themeShade="80"/>
                    </w:rPr>
                  </w:pPr>
                  <w:r w:rsidRPr="190F01B1">
                    <w:rPr>
                      <w:rFonts w:eastAsia="Times New Roman"/>
                      <w:color w:val="1F3864" w:themeColor="accent1" w:themeShade="80"/>
                    </w:rPr>
                    <w:t>Charles Labrecque,</w:t>
                  </w:r>
                </w:p>
                <w:p w14:paraId="0123E3A4" w14:textId="77777777" w:rsidR="0047218B" w:rsidRPr="0047218B" w:rsidRDefault="0047218B" w:rsidP="0047218B">
                  <w:pPr>
                    <w:rPr>
                      <w:rFonts w:eastAsia="Times New Roman"/>
                      <w:b/>
                      <w:bCs/>
                      <w:color w:val="1F3864" w:themeColor="accent1" w:themeShade="80"/>
                    </w:rPr>
                  </w:pPr>
                  <w:r w:rsidRPr="0047218B">
                    <w:rPr>
                      <w:rFonts w:eastAsia="Times New Roman"/>
                      <w:color w:val="1F3864" w:themeColor="accent1" w:themeShade="80"/>
                    </w:rPr>
                    <w:t>président du conseil d’administration</w:t>
                  </w:r>
                  <w:r w:rsidRPr="0047218B">
                    <w:rPr>
                      <w:rFonts w:eastAsia="Times New Roman"/>
                      <w:color w:val="1F3864" w:themeColor="accent1" w:themeShade="80"/>
                    </w:rPr>
                    <w:br/>
                    <w:t>Tourisme Bas-Saint-Laurent</w:t>
                  </w:r>
                </w:p>
              </w:tc>
            </w:tr>
          </w:tbl>
          <w:p w14:paraId="40EDB080" w14:textId="77777777" w:rsidR="0047218B" w:rsidRPr="0047218B" w:rsidRDefault="0047218B" w:rsidP="0047218B">
            <w:pPr>
              <w:rPr>
                <w:rFonts w:eastAsia="Times New Roman"/>
                <w:color w:val="1F3864" w:themeColor="accent1" w:themeShade="80"/>
              </w:rPr>
            </w:pPr>
          </w:p>
        </w:tc>
      </w:tr>
    </w:tbl>
    <w:p w14:paraId="6D05D6AB" w14:textId="77777777" w:rsidR="001915A5" w:rsidRDefault="001915A5" w:rsidP="00157F83">
      <w:pPr>
        <w:rPr>
          <w:rFonts w:eastAsia="Times New Roman"/>
          <w:color w:val="1F3864" w:themeColor="accent1" w:themeShade="80"/>
        </w:rPr>
      </w:pPr>
    </w:p>
    <w:sectPr w:rsidR="001915A5" w:rsidSect="005F18B3">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FD57" w14:textId="77777777" w:rsidR="007D106C" w:rsidRDefault="007D106C" w:rsidP="008E5517">
      <w:pPr>
        <w:spacing w:after="0" w:line="240" w:lineRule="auto"/>
      </w:pPr>
      <w:r>
        <w:separator/>
      </w:r>
    </w:p>
  </w:endnote>
  <w:endnote w:type="continuationSeparator" w:id="0">
    <w:p w14:paraId="353A32CB" w14:textId="77777777" w:rsidR="007D106C" w:rsidRDefault="007D106C" w:rsidP="008E5517">
      <w:pPr>
        <w:spacing w:after="0" w:line="240" w:lineRule="auto"/>
      </w:pPr>
      <w:r>
        <w:continuationSeparator/>
      </w:r>
    </w:p>
  </w:endnote>
  <w:endnote w:type="continuationNotice" w:id="1">
    <w:p w14:paraId="728FCEE0" w14:textId="77777777" w:rsidR="007D106C" w:rsidRDefault="007D1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90C6" w14:textId="77777777" w:rsidR="007D106C" w:rsidRDefault="007D106C" w:rsidP="008E5517">
      <w:pPr>
        <w:spacing w:after="0" w:line="240" w:lineRule="auto"/>
      </w:pPr>
      <w:r>
        <w:separator/>
      </w:r>
    </w:p>
  </w:footnote>
  <w:footnote w:type="continuationSeparator" w:id="0">
    <w:p w14:paraId="5AC9D535" w14:textId="77777777" w:rsidR="007D106C" w:rsidRDefault="007D106C" w:rsidP="008E5517">
      <w:pPr>
        <w:spacing w:after="0" w:line="240" w:lineRule="auto"/>
      </w:pPr>
      <w:r>
        <w:continuationSeparator/>
      </w:r>
    </w:p>
  </w:footnote>
  <w:footnote w:type="continuationNotice" w:id="1">
    <w:p w14:paraId="3DC42307" w14:textId="77777777" w:rsidR="007D106C" w:rsidRDefault="007D10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4EE7"/>
    <w:multiLevelType w:val="hybridMultilevel"/>
    <w:tmpl w:val="8066412A"/>
    <w:lvl w:ilvl="0" w:tplc="47529822">
      <w:start w:val="1"/>
      <w:numFmt w:val="decimal"/>
      <w:lvlText w:val="%1."/>
      <w:lvlJc w:val="left"/>
      <w:pPr>
        <w:ind w:left="928" w:hanging="360"/>
      </w:pPr>
    </w:lvl>
    <w:lvl w:ilvl="1" w:tplc="EE887584">
      <w:start w:val="1"/>
      <w:numFmt w:val="lowerLetter"/>
      <w:lvlText w:val="%2."/>
      <w:lvlJc w:val="left"/>
      <w:pPr>
        <w:ind w:left="1440" w:hanging="360"/>
      </w:pPr>
    </w:lvl>
    <w:lvl w:ilvl="2" w:tplc="DA3A705C">
      <w:start w:val="1"/>
      <w:numFmt w:val="lowerRoman"/>
      <w:lvlText w:val="%3."/>
      <w:lvlJc w:val="right"/>
      <w:pPr>
        <w:ind w:left="2160" w:hanging="180"/>
      </w:pPr>
    </w:lvl>
    <w:lvl w:ilvl="3" w:tplc="D8A6FE04">
      <w:start w:val="1"/>
      <w:numFmt w:val="decimal"/>
      <w:lvlText w:val="%4."/>
      <w:lvlJc w:val="left"/>
      <w:pPr>
        <w:ind w:left="2880" w:hanging="360"/>
      </w:pPr>
    </w:lvl>
    <w:lvl w:ilvl="4" w:tplc="85C43E26">
      <w:start w:val="1"/>
      <w:numFmt w:val="lowerLetter"/>
      <w:lvlText w:val="%5."/>
      <w:lvlJc w:val="left"/>
      <w:pPr>
        <w:ind w:left="3600" w:hanging="360"/>
      </w:pPr>
    </w:lvl>
    <w:lvl w:ilvl="5" w:tplc="A104B5C8">
      <w:start w:val="1"/>
      <w:numFmt w:val="lowerRoman"/>
      <w:lvlText w:val="%6."/>
      <w:lvlJc w:val="right"/>
      <w:pPr>
        <w:ind w:left="4320" w:hanging="180"/>
      </w:pPr>
    </w:lvl>
    <w:lvl w:ilvl="6" w:tplc="5BE0FCD0">
      <w:start w:val="1"/>
      <w:numFmt w:val="decimal"/>
      <w:lvlText w:val="%7."/>
      <w:lvlJc w:val="left"/>
      <w:pPr>
        <w:ind w:left="5040" w:hanging="360"/>
      </w:pPr>
    </w:lvl>
    <w:lvl w:ilvl="7" w:tplc="403A6446">
      <w:start w:val="1"/>
      <w:numFmt w:val="lowerLetter"/>
      <w:lvlText w:val="%8."/>
      <w:lvlJc w:val="left"/>
      <w:pPr>
        <w:ind w:left="5760" w:hanging="360"/>
      </w:pPr>
    </w:lvl>
    <w:lvl w:ilvl="8" w:tplc="57BAEDFE">
      <w:start w:val="1"/>
      <w:numFmt w:val="lowerRoman"/>
      <w:lvlText w:val="%9."/>
      <w:lvlJc w:val="right"/>
      <w:pPr>
        <w:ind w:left="6480" w:hanging="180"/>
      </w:pPr>
    </w:lvl>
  </w:abstractNum>
  <w:abstractNum w:abstractNumId="1" w15:restartNumberingAfterBreak="0">
    <w:nsid w:val="789A1090"/>
    <w:multiLevelType w:val="hybridMultilevel"/>
    <w:tmpl w:val="908241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86289392">
    <w:abstractNumId w:val="0"/>
  </w:num>
  <w:num w:numId="2" w16cid:durableId="2117360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04360"/>
    <w:rsid w:val="000043D2"/>
    <w:rsid w:val="00010F8C"/>
    <w:rsid w:val="00014CE5"/>
    <w:rsid w:val="00015C12"/>
    <w:rsid w:val="000264EB"/>
    <w:rsid w:val="00030318"/>
    <w:rsid w:val="000459C6"/>
    <w:rsid w:val="000779E7"/>
    <w:rsid w:val="00085420"/>
    <w:rsid w:val="000A70ED"/>
    <w:rsid w:val="000B26BB"/>
    <w:rsid w:val="000B3BE3"/>
    <w:rsid w:val="000C7503"/>
    <w:rsid w:val="000D5246"/>
    <w:rsid w:val="000D6106"/>
    <w:rsid w:val="000D765A"/>
    <w:rsid w:val="001012CA"/>
    <w:rsid w:val="001029E3"/>
    <w:rsid w:val="00104995"/>
    <w:rsid w:val="0010525A"/>
    <w:rsid w:val="00121415"/>
    <w:rsid w:val="00132B55"/>
    <w:rsid w:val="001357A3"/>
    <w:rsid w:val="0013B733"/>
    <w:rsid w:val="0014534E"/>
    <w:rsid w:val="00152277"/>
    <w:rsid w:val="00154D9F"/>
    <w:rsid w:val="00155A4C"/>
    <w:rsid w:val="001571F4"/>
    <w:rsid w:val="00157F83"/>
    <w:rsid w:val="00162662"/>
    <w:rsid w:val="00173214"/>
    <w:rsid w:val="00174AC6"/>
    <w:rsid w:val="00180858"/>
    <w:rsid w:val="00180871"/>
    <w:rsid w:val="001915A5"/>
    <w:rsid w:val="001A0257"/>
    <w:rsid w:val="001B2323"/>
    <w:rsid w:val="001C2C9D"/>
    <w:rsid w:val="001C7706"/>
    <w:rsid w:val="001D5126"/>
    <w:rsid w:val="001F7781"/>
    <w:rsid w:val="00201277"/>
    <w:rsid w:val="00233D18"/>
    <w:rsid w:val="00234EC5"/>
    <w:rsid w:val="00241292"/>
    <w:rsid w:val="00243DF7"/>
    <w:rsid w:val="0024538C"/>
    <w:rsid w:val="00270467"/>
    <w:rsid w:val="00271B41"/>
    <w:rsid w:val="00290894"/>
    <w:rsid w:val="00292884"/>
    <w:rsid w:val="0029710A"/>
    <w:rsid w:val="002A3864"/>
    <w:rsid w:val="002D4F58"/>
    <w:rsid w:val="002E37F3"/>
    <w:rsid w:val="002F0899"/>
    <w:rsid w:val="002F57E7"/>
    <w:rsid w:val="00303F46"/>
    <w:rsid w:val="00304399"/>
    <w:rsid w:val="00305F90"/>
    <w:rsid w:val="00310E5C"/>
    <w:rsid w:val="00314A68"/>
    <w:rsid w:val="00321C90"/>
    <w:rsid w:val="003222B8"/>
    <w:rsid w:val="003249A0"/>
    <w:rsid w:val="00326DBE"/>
    <w:rsid w:val="003340B3"/>
    <w:rsid w:val="00346A17"/>
    <w:rsid w:val="003578F9"/>
    <w:rsid w:val="00362D9C"/>
    <w:rsid w:val="00363F40"/>
    <w:rsid w:val="00371268"/>
    <w:rsid w:val="00384E42"/>
    <w:rsid w:val="00386353"/>
    <w:rsid w:val="00392368"/>
    <w:rsid w:val="003A7DB5"/>
    <w:rsid w:val="003B0474"/>
    <w:rsid w:val="003B276C"/>
    <w:rsid w:val="003D078E"/>
    <w:rsid w:val="003E5BED"/>
    <w:rsid w:val="003E5DBA"/>
    <w:rsid w:val="003E689E"/>
    <w:rsid w:val="003F0F25"/>
    <w:rsid w:val="00405840"/>
    <w:rsid w:val="00421304"/>
    <w:rsid w:val="00423250"/>
    <w:rsid w:val="004234DB"/>
    <w:rsid w:val="004301DF"/>
    <w:rsid w:val="0043486B"/>
    <w:rsid w:val="004354E8"/>
    <w:rsid w:val="004639C4"/>
    <w:rsid w:val="004669CC"/>
    <w:rsid w:val="004713B3"/>
    <w:rsid w:val="0047218B"/>
    <w:rsid w:val="00493A32"/>
    <w:rsid w:val="004954A4"/>
    <w:rsid w:val="004A4A20"/>
    <w:rsid w:val="004B1C9B"/>
    <w:rsid w:val="004B6975"/>
    <w:rsid w:val="004C18B5"/>
    <w:rsid w:val="004E6324"/>
    <w:rsid w:val="005039C2"/>
    <w:rsid w:val="00524E4E"/>
    <w:rsid w:val="00531E82"/>
    <w:rsid w:val="00534E26"/>
    <w:rsid w:val="00546C06"/>
    <w:rsid w:val="0055162E"/>
    <w:rsid w:val="00571346"/>
    <w:rsid w:val="00573C18"/>
    <w:rsid w:val="005743F1"/>
    <w:rsid w:val="0058295F"/>
    <w:rsid w:val="005951D8"/>
    <w:rsid w:val="00597898"/>
    <w:rsid w:val="005C0F6C"/>
    <w:rsid w:val="005C7AB3"/>
    <w:rsid w:val="005D4D67"/>
    <w:rsid w:val="005D5B08"/>
    <w:rsid w:val="005F18B3"/>
    <w:rsid w:val="005F1E51"/>
    <w:rsid w:val="005F220F"/>
    <w:rsid w:val="00607563"/>
    <w:rsid w:val="0061019D"/>
    <w:rsid w:val="0061182D"/>
    <w:rsid w:val="00622E21"/>
    <w:rsid w:val="00630D4B"/>
    <w:rsid w:val="00641C15"/>
    <w:rsid w:val="00643130"/>
    <w:rsid w:val="00643795"/>
    <w:rsid w:val="00657BB7"/>
    <w:rsid w:val="00677D71"/>
    <w:rsid w:val="00681523"/>
    <w:rsid w:val="006951C3"/>
    <w:rsid w:val="006958D8"/>
    <w:rsid w:val="00697AF6"/>
    <w:rsid w:val="006B7BD5"/>
    <w:rsid w:val="006C0209"/>
    <w:rsid w:val="006E3279"/>
    <w:rsid w:val="006E329F"/>
    <w:rsid w:val="006F0B9C"/>
    <w:rsid w:val="006F228F"/>
    <w:rsid w:val="006F708B"/>
    <w:rsid w:val="006F7369"/>
    <w:rsid w:val="0070133D"/>
    <w:rsid w:val="00714732"/>
    <w:rsid w:val="007237A5"/>
    <w:rsid w:val="00733F6F"/>
    <w:rsid w:val="007349D6"/>
    <w:rsid w:val="00744A71"/>
    <w:rsid w:val="00750810"/>
    <w:rsid w:val="007522FF"/>
    <w:rsid w:val="00780AF7"/>
    <w:rsid w:val="00781DA5"/>
    <w:rsid w:val="007A53BA"/>
    <w:rsid w:val="007A65BC"/>
    <w:rsid w:val="007B24F1"/>
    <w:rsid w:val="007B5B7C"/>
    <w:rsid w:val="007C1373"/>
    <w:rsid w:val="007C605D"/>
    <w:rsid w:val="007D0032"/>
    <w:rsid w:val="007D106C"/>
    <w:rsid w:val="007D679B"/>
    <w:rsid w:val="007E779A"/>
    <w:rsid w:val="007E7BF0"/>
    <w:rsid w:val="007F29C0"/>
    <w:rsid w:val="007F368D"/>
    <w:rsid w:val="007F7C42"/>
    <w:rsid w:val="007FCE86"/>
    <w:rsid w:val="00800050"/>
    <w:rsid w:val="0080078F"/>
    <w:rsid w:val="00800D80"/>
    <w:rsid w:val="00801616"/>
    <w:rsid w:val="00803A83"/>
    <w:rsid w:val="00815FE8"/>
    <w:rsid w:val="00827806"/>
    <w:rsid w:val="0083509B"/>
    <w:rsid w:val="0083735A"/>
    <w:rsid w:val="008436EF"/>
    <w:rsid w:val="00845277"/>
    <w:rsid w:val="00846B36"/>
    <w:rsid w:val="00872773"/>
    <w:rsid w:val="00890414"/>
    <w:rsid w:val="008A1593"/>
    <w:rsid w:val="008A3A86"/>
    <w:rsid w:val="008A7654"/>
    <w:rsid w:val="008B03C5"/>
    <w:rsid w:val="008B34BD"/>
    <w:rsid w:val="008B4515"/>
    <w:rsid w:val="008B7B68"/>
    <w:rsid w:val="008C13B4"/>
    <w:rsid w:val="008C378E"/>
    <w:rsid w:val="008C3872"/>
    <w:rsid w:val="008C710F"/>
    <w:rsid w:val="008E185D"/>
    <w:rsid w:val="008E5517"/>
    <w:rsid w:val="008E6C4F"/>
    <w:rsid w:val="008E751D"/>
    <w:rsid w:val="008F1BFE"/>
    <w:rsid w:val="008F3B6A"/>
    <w:rsid w:val="008F4D89"/>
    <w:rsid w:val="008F9CF0"/>
    <w:rsid w:val="0090155E"/>
    <w:rsid w:val="00906878"/>
    <w:rsid w:val="00907180"/>
    <w:rsid w:val="00914BA6"/>
    <w:rsid w:val="0093748C"/>
    <w:rsid w:val="00943378"/>
    <w:rsid w:val="009600F6"/>
    <w:rsid w:val="00966D7C"/>
    <w:rsid w:val="00967481"/>
    <w:rsid w:val="0097000F"/>
    <w:rsid w:val="00996F2C"/>
    <w:rsid w:val="009A718B"/>
    <w:rsid w:val="009A7B99"/>
    <w:rsid w:val="009B3318"/>
    <w:rsid w:val="009B67DA"/>
    <w:rsid w:val="009D2EEA"/>
    <w:rsid w:val="009F37EE"/>
    <w:rsid w:val="00A12BC8"/>
    <w:rsid w:val="00A131B4"/>
    <w:rsid w:val="00A23508"/>
    <w:rsid w:val="00A24E6D"/>
    <w:rsid w:val="00A3553A"/>
    <w:rsid w:val="00A55BEA"/>
    <w:rsid w:val="00A574DB"/>
    <w:rsid w:val="00A61EFF"/>
    <w:rsid w:val="00A67ADA"/>
    <w:rsid w:val="00A704D9"/>
    <w:rsid w:val="00A804F5"/>
    <w:rsid w:val="00A900B5"/>
    <w:rsid w:val="00AA293F"/>
    <w:rsid w:val="00AA2E9B"/>
    <w:rsid w:val="00AA7039"/>
    <w:rsid w:val="00AB0CCE"/>
    <w:rsid w:val="00AB3119"/>
    <w:rsid w:val="00AC1CA6"/>
    <w:rsid w:val="00AC51B1"/>
    <w:rsid w:val="00AF3A3A"/>
    <w:rsid w:val="00B02D91"/>
    <w:rsid w:val="00B558EE"/>
    <w:rsid w:val="00B572D6"/>
    <w:rsid w:val="00B6501F"/>
    <w:rsid w:val="00B66589"/>
    <w:rsid w:val="00B81DD5"/>
    <w:rsid w:val="00BC3096"/>
    <w:rsid w:val="00BC6556"/>
    <w:rsid w:val="00BD6916"/>
    <w:rsid w:val="00BE079B"/>
    <w:rsid w:val="00BE0B6E"/>
    <w:rsid w:val="00BE79FE"/>
    <w:rsid w:val="00C025B6"/>
    <w:rsid w:val="00C06EEA"/>
    <w:rsid w:val="00C111FA"/>
    <w:rsid w:val="00C13730"/>
    <w:rsid w:val="00C20A79"/>
    <w:rsid w:val="00C21693"/>
    <w:rsid w:val="00C3096A"/>
    <w:rsid w:val="00C46032"/>
    <w:rsid w:val="00C471E9"/>
    <w:rsid w:val="00C47EBF"/>
    <w:rsid w:val="00C562EE"/>
    <w:rsid w:val="00C624F0"/>
    <w:rsid w:val="00C653FE"/>
    <w:rsid w:val="00C75CD8"/>
    <w:rsid w:val="00CA1F9E"/>
    <w:rsid w:val="00CA50EE"/>
    <w:rsid w:val="00CA686D"/>
    <w:rsid w:val="00CA68C5"/>
    <w:rsid w:val="00CA742C"/>
    <w:rsid w:val="00CB17F7"/>
    <w:rsid w:val="00CC0432"/>
    <w:rsid w:val="00CD0F38"/>
    <w:rsid w:val="00CD7DF7"/>
    <w:rsid w:val="00CE2724"/>
    <w:rsid w:val="00CE6DF9"/>
    <w:rsid w:val="00CED26E"/>
    <w:rsid w:val="00CF5DA4"/>
    <w:rsid w:val="00CF5F9F"/>
    <w:rsid w:val="00D078B3"/>
    <w:rsid w:val="00D106E6"/>
    <w:rsid w:val="00D31916"/>
    <w:rsid w:val="00D44B86"/>
    <w:rsid w:val="00D44C81"/>
    <w:rsid w:val="00D44E14"/>
    <w:rsid w:val="00D5256E"/>
    <w:rsid w:val="00D571FE"/>
    <w:rsid w:val="00D61521"/>
    <w:rsid w:val="00D6651F"/>
    <w:rsid w:val="00DA0453"/>
    <w:rsid w:val="00DA2838"/>
    <w:rsid w:val="00DA607D"/>
    <w:rsid w:val="00DC30BB"/>
    <w:rsid w:val="00DD1CE8"/>
    <w:rsid w:val="00DD5DF1"/>
    <w:rsid w:val="00DE2BF4"/>
    <w:rsid w:val="00DE43A5"/>
    <w:rsid w:val="00DE4697"/>
    <w:rsid w:val="00DE663A"/>
    <w:rsid w:val="00DF38CA"/>
    <w:rsid w:val="00DF62EA"/>
    <w:rsid w:val="00E03744"/>
    <w:rsid w:val="00E07E0F"/>
    <w:rsid w:val="00E100F2"/>
    <w:rsid w:val="00E268BA"/>
    <w:rsid w:val="00E34AB5"/>
    <w:rsid w:val="00E6065F"/>
    <w:rsid w:val="00E60D97"/>
    <w:rsid w:val="00E81D30"/>
    <w:rsid w:val="00E868BA"/>
    <w:rsid w:val="00E8750A"/>
    <w:rsid w:val="00E967AF"/>
    <w:rsid w:val="00EA4BF4"/>
    <w:rsid w:val="00EC2AC5"/>
    <w:rsid w:val="00EE0861"/>
    <w:rsid w:val="00EE2FED"/>
    <w:rsid w:val="00EF45BE"/>
    <w:rsid w:val="00EF7607"/>
    <w:rsid w:val="00F06B58"/>
    <w:rsid w:val="00F07A7A"/>
    <w:rsid w:val="00F1265B"/>
    <w:rsid w:val="00F13E7B"/>
    <w:rsid w:val="00F266EE"/>
    <w:rsid w:val="00F30CF1"/>
    <w:rsid w:val="00F44394"/>
    <w:rsid w:val="00F50BFE"/>
    <w:rsid w:val="00F52DAB"/>
    <w:rsid w:val="00F56A4C"/>
    <w:rsid w:val="00F65B09"/>
    <w:rsid w:val="00F82550"/>
    <w:rsid w:val="00F84FDA"/>
    <w:rsid w:val="00FA0E6A"/>
    <w:rsid w:val="00FA3655"/>
    <w:rsid w:val="00FB3806"/>
    <w:rsid w:val="00FB7EA8"/>
    <w:rsid w:val="00FC4672"/>
    <w:rsid w:val="00FE7899"/>
    <w:rsid w:val="00FF4E60"/>
    <w:rsid w:val="00FF65D5"/>
    <w:rsid w:val="01C89035"/>
    <w:rsid w:val="0254BA32"/>
    <w:rsid w:val="033B78D1"/>
    <w:rsid w:val="036FDBBF"/>
    <w:rsid w:val="0383FD4F"/>
    <w:rsid w:val="03CEADDB"/>
    <w:rsid w:val="048F29EF"/>
    <w:rsid w:val="053C8B8C"/>
    <w:rsid w:val="057DF48B"/>
    <w:rsid w:val="06C4634A"/>
    <w:rsid w:val="07289DCD"/>
    <w:rsid w:val="07D9097D"/>
    <w:rsid w:val="080AD507"/>
    <w:rsid w:val="089C19B8"/>
    <w:rsid w:val="08F33855"/>
    <w:rsid w:val="09064E80"/>
    <w:rsid w:val="09C78F2C"/>
    <w:rsid w:val="09F8403D"/>
    <w:rsid w:val="0A15B9C9"/>
    <w:rsid w:val="0AC1A71D"/>
    <w:rsid w:val="0AE8394C"/>
    <w:rsid w:val="0B0E69D8"/>
    <w:rsid w:val="0B7B58F7"/>
    <w:rsid w:val="0C5F45BB"/>
    <w:rsid w:val="0C630894"/>
    <w:rsid w:val="0C6A421A"/>
    <w:rsid w:val="0C8851E4"/>
    <w:rsid w:val="0C9841A6"/>
    <w:rsid w:val="0CA77FDB"/>
    <w:rsid w:val="0E38577E"/>
    <w:rsid w:val="0E996D11"/>
    <w:rsid w:val="0F0E0669"/>
    <w:rsid w:val="0F240EA0"/>
    <w:rsid w:val="0F38716D"/>
    <w:rsid w:val="0F736945"/>
    <w:rsid w:val="1032132A"/>
    <w:rsid w:val="103D975F"/>
    <w:rsid w:val="104B59C9"/>
    <w:rsid w:val="106906C6"/>
    <w:rsid w:val="10854D84"/>
    <w:rsid w:val="108A36DB"/>
    <w:rsid w:val="10A8492E"/>
    <w:rsid w:val="1239BAD2"/>
    <w:rsid w:val="12C67114"/>
    <w:rsid w:val="132469EB"/>
    <w:rsid w:val="1332068A"/>
    <w:rsid w:val="1364A599"/>
    <w:rsid w:val="13ACA3CC"/>
    <w:rsid w:val="13BCC083"/>
    <w:rsid w:val="13EF24EA"/>
    <w:rsid w:val="143C4F95"/>
    <w:rsid w:val="14C462AB"/>
    <w:rsid w:val="153CDB36"/>
    <w:rsid w:val="155F2672"/>
    <w:rsid w:val="160649B7"/>
    <w:rsid w:val="16269819"/>
    <w:rsid w:val="17018100"/>
    <w:rsid w:val="1702FFA9"/>
    <w:rsid w:val="1735FF16"/>
    <w:rsid w:val="174F6C1A"/>
    <w:rsid w:val="1796C0E4"/>
    <w:rsid w:val="17C965ED"/>
    <w:rsid w:val="18045A80"/>
    <w:rsid w:val="18964331"/>
    <w:rsid w:val="18F01364"/>
    <w:rsid w:val="190F01B1"/>
    <w:rsid w:val="192D1C11"/>
    <w:rsid w:val="1942A34A"/>
    <w:rsid w:val="195807DF"/>
    <w:rsid w:val="1976B985"/>
    <w:rsid w:val="1A07B13F"/>
    <w:rsid w:val="1A115023"/>
    <w:rsid w:val="1A72C86F"/>
    <w:rsid w:val="1ACFC367"/>
    <w:rsid w:val="1B968E56"/>
    <w:rsid w:val="1BD1072B"/>
    <w:rsid w:val="1C598B04"/>
    <w:rsid w:val="1C7F7724"/>
    <w:rsid w:val="1C880E93"/>
    <w:rsid w:val="1D15D9C1"/>
    <w:rsid w:val="1D417197"/>
    <w:rsid w:val="1D5017BE"/>
    <w:rsid w:val="1D84E705"/>
    <w:rsid w:val="1DF32853"/>
    <w:rsid w:val="1E09F92E"/>
    <w:rsid w:val="1E312B08"/>
    <w:rsid w:val="1E756B1F"/>
    <w:rsid w:val="1E97E874"/>
    <w:rsid w:val="1E9EEDC2"/>
    <w:rsid w:val="1EF40C75"/>
    <w:rsid w:val="1F44FCCC"/>
    <w:rsid w:val="1FCB59B5"/>
    <w:rsid w:val="1FF53D81"/>
    <w:rsid w:val="20A20AAE"/>
    <w:rsid w:val="20EE08EF"/>
    <w:rsid w:val="21B5BF55"/>
    <w:rsid w:val="21D2C160"/>
    <w:rsid w:val="21F5F855"/>
    <w:rsid w:val="2246A402"/>
    <w:rsid w:val="2253A7EB"/>
    <w:rsid w:val="226276EC"/>
    <w:rsid w:val="229CEA3F"/>
    <w:rsid w:val="22FB5719"/>
    <w:rsid w:val="230E4904"/>
    <w:rsid w:val="242653BE"/>
    <w:rsid w:val="24652828"/>
    <w:rsid w:val="24953375"/>
    <w:rsid w:val="265DAF4F"/>
    <w:rsid w:val="2674CFCE"/>
    <w:rsid w:val="26FACDC0"/>
    <w:rsid w:val="2709410F"/>
    <w:rsid w:val="275A6DCA"/>
    <w:rsid w:val="276BE157"/>
    <w:rsid w:val="27842762"/>
    <w:rsid w:val="27C0F648"/>
    <w:rsid w:val="2868C478"/>
    <w:rsid w:val="28D180B2"/>
    <w:rsid w:val="28F07FBA"/>
    <w:rsid w:val="29A28B2A"/>
    <w:rsid w:val="29EDECDF"/>
    <w:rsid w:val="2A128139"/>
    <w:rsid w:val="2A52EFCA"/>
    <w:rsid w:val="2B769BA8"/>
    <w:rsid w:val="2B8732C4"/>
    <w:rsid w:val="2BC764F8"/>
    <w:rsid w:val="2D3D3028"/>
    <w:rsid w:val="2D8FFACC"/>
    <w:rsid w:val="2DDAEA0C"/>
    <w:rsid w:val="2E0DE8AA"/>
    <w:rsid w:val="2EAB7F28"/>
    <w:rsid w:val="2F08D728"/>
    <w:rsid w:val="2FFE8ABB"/>
    <w:rsid w:val="301A2B0E"/>
    <w:rsid w:val="306B8BD3"/>
    <w:rsid w:val="308D5C2E"/>
    <w:rsid w:val="31D4D32E"/>
    <w:rsid w:val="325BA50D"/>
    <w:rsid w:val="333439B5"/>
    <w:rsid w:val="33521757"/>
    <w:rsid w:val="338AD3D7"/>
    <w:rsid w:val="33A32C95"/>
    <w:rsid w:val="33FFC504"/>
    <w:rsid w:val="340BD70D"/>
    <w:rsid w:val="3445B00F"/>
    <w:rsid w:val="347516B2"/>
    <w:rsid w:val="347DDF58"/>
    <w:rsid w:val="34C7E9FA"/>
    <w:rsid w:val="36898FDB"/>
    <w:rsid w:val="36ADFF20"/>
    <w:rsid w:val="36C1A4FA"/>
    <w:rsid w:val="372A1903"/>
    <w:rsid w:val="38059A44"/>
    <w:rsid w:val="390AA8E2"/>
    <w:rsid w:val="3965B6E4"/>
    <w:rsid w:val="39D49A21"/>
    <w:rsid w:val="3A572410"/>
    <w:rsid w:val="3A59FA70"/>
    <w:rsid w:val="3A757E00"/>
    <w:rsid w:val="3B1AD769"/>
    <w:rsid w:val="3B1F9D5B"/>
    <w:rsid w:val="3B26E604"/>
    <w:rsid w:val="3B3F6A02"/>
    <w:rsid w:val="3B68580A"/>
    <w:rsid w:val="3BC1248C"/>
    <w:rsid w:val="3BC795C9"/>
    <w:rsid w:val="3BD1DDBA"/>
    <w:rsid w:val="3BF3547E"/>
    <w:rsid w:val="3C5176D5"/>
    <w:rsid w:val="3CC2B665"/>
    <w:rsid w:val="3CE0714E"/>
    <w:rsid w:val="3D022F13"/>
    <w:rsid w:val="3D59DA4A"/>
    <w:rsid w:val="3D70FF73"/>
    <w:rsid w:val="3D8B8C79"/>
    <w:rsid w:val="3D8D9F8D"/>
    <w:rsid w:val="3DB19074"/>
    <w:rsid w:val="3DB5CF7D"/>
    <w:rsid w:val="3DEAAFB4"/>
    <w:rsid w:val="3DF24EB9"/>
    <w:rsid w:val="3E1CBBEB"/>
    <w:rsid w:val="3E6A3410"/>
    <w:rsid w:val="3E8C4BD4"/>
    <w:rsid w:val="3EAC3DF6"/>
    <w:rsid w:val="3ECB66FF"/>
    <w:rsid w:val="3EE0ECC0"/>
    <w:rsid w:val="3FA35BF7"/>
    <w:rsid w:val="40608DF0"/>
    <w:rsid w:val="407DC1B6"/>
    <w:rsid w:val="40A4DB87"/>
    <w:rsid w:val="41098462"/>
    <w:rsid w:val="413D1C4D"/>
    <w:rsid w:val="41712681"/>
    <w:rsid w:val="417BA373"/>
    <w:rsid w:val="41F716FB"/>
    <w:rsid w:val="42411665"/>
    <w:rsid w:val="42E9F410"/>
    <w:rsid w:val="42F4DE21"/>
    <w:rsid w:val="42FBAC1B"/>
    <w:rsid w:val="4360551C"/>
    <w:rsid w:val="437D3E97"/>
    <w:rsid w:val="438236AD"/>
    <w:rsid w:val="43D3EF4C"/>
    <w:rsid w:val="43E7791E"/>
    <w:rsid w:val="440606BA"/>
    <w:rsid w:val="45027111"/>
    <w:rsid w:val="4527B93A"/>
    <w:rsid w:val="4565A68D"/>
    <w:rsid w:val="460E017A"/>
    <w:rsid w:val="461DDB8B"/>
    <w:rsid w:val="4718FC27"/>
    <w:rsid w:val="475C71E4"/>
    <w:rsid w:val="47BB3CC6"/>
    <w:rsid w:val="49497D10"/>
    <w:rsid w:val="495E4FE7"/>
    <w:rsid w:val="497634EF"/>
    <w:rsid w:val="498C67F4"/>
    <w:rsid w:val="4995426D"/>
    <w:rsid w:val="49E7D2BD"/>
    <w:rsid w:val="4A13EF91"/>
    <w:rsid w:val="4B0AF2B7"/>
    <w:rsid w:val="4B6778B9"/>
    <w:rsid w:val="4BAC9AC3"/>
    <w:rsid w:val="4BBB28D3"/>
    <w:rsid w:val="4CB008B1"/>
    <w:rsid w:val="4CF62178"/>
    <w:rsid w:val="4D1F8277"/>
    <w:rsid w:val="4D5F51EB"/>
    <w:rsid w:val="4DC4999D"/>
    <w:rsid w:val="4E20B301"/>
    <w:rsid w:val="4EA1436B"/>
    <w:rsid w:val="4EA9E783"/>
    <w:rsid w:val="4FDA595E"/>
    <w:rsid w:val="500684A0"/>
    <w:rsid w:val="50146607"/>
    <w:rsid w:val="50C2BDC1"/>
    <w:rsid w:val="50C952BB"/>
    <w:rsid w:val="50D5F0AD"/>
    <w:rsid w:val="50E6B99D"/>
    <w:rsid w:val="515945A0"/>
    <w:rsid w:val="51B58146"/>
    <w:rsid w:val="5213DDB1"/>
    <w:rsid w:val="522052FD"/>
    <w:rsid w:val="524C1266"/>
    <w:rsid w:val="526E7B3B"/>
    <w:rsid w:val="52D5F8BD"/>
    <w:rsid w:val="537D9B76"/>
    <w:rsid w:val="53C9AD9B"/>
    <w:rsid w:val="53F99A05"/>
    <w:rsid w:val="544D4577"/>
    <w:rsid w:val="546E5410"/>
    <w:rsid w:val="546E950E"/>
    <w:rsid w:val="54AA5AB3"/>
    <w:rsid w:val="54B296F5"/>
    <w:rsid w:val="54F96CC8"/>
    <w:rsid w:val="55289529"/>
    <w:rsid w:val="55891D73"/>
    <w:rsid w:val="55A716C9"/>
    <w:rsid w:val="55C7A7B7"/>
    <w:rsid w:val="55E34106"/>
    <w:rsid w:val="56124AD4"/>
    <w:rsid w:val="5671547D"/>
    <w:rsid w:val="57358B65"/>
    <w:rsid w:val="573C3223"/>
    <w:rsid w:val="573EBA62"/>
    <w:rsid w:val="57613C4F"/>
    <w:rsid w:val="5776950B"/>
    <w:rsid w:val="57B387F5"/>
    <w:rsid w:val="5888BCB0"/>
    <w:rsid w:val="58FC52E7"/>
    <w:rsid w:val="590507FC"/>
    <w:rsid w:val="591BEC08"/>
    <w:rsid w:val="5B5F1FDC"/>
    <w:rsid w:val="5B6029CB"/>
    <w:rsid w:val="5B669580"/>
    <w:rsid w:val="5BE2B42E"/>
    <w:rsid w:val="5C0E50F1"/>
    <w:rsid w:val="5C9F1C91"/>
    <w:rsid w:val="5D0392B3"/>
    <w:rsid w:val="5D0FC905"/>
    <w:rsid w:val="5DCBDE5D"/>
    <w:rsid w:val="5DDEE45D"/>
    <w:rsid w:val="5EDAF38A"/>
    <w:rsid w:val="5EFA627D"/>
    <w:rsid w:val="5F10295E"/>
    <w:rsid w:val="5F1F8445"/>
    <w:rsid w:val="5F5916FA"/>
    <w:rsid w:val="5F76E1B4"/>
    <w:rsid w:val="5FCFF925"/>
    <w:rsid w:val="604ED4A4"/>
    <w:rsid w:val="6070DEF2"/>
    <w:rsid w:val="60A56810"/>
    <w:rsid w:val="60D05120"/>
    <w:rsid w:val="60E319C1"/>
    <w:rsid w:val="61132733"/>
    <w:rsid w:val="61ED0C86"/>
    <w:rsid w:val="6258D1C0"/>
    <w:rsid w:val="62A9CED0"/>
    <w:rsid w:val="62FFC428"/>
    <w:rsid w:val="62FFD870"/>
    <w:rsid w:val="63081F69"/>
    <w:rsid w:val="636D09E2"/>
    <w:rsid w:val="639A4431"/>
    <w:rsid w:val="63C2EC07"/>
    <w:rsid w:val="641F7521"/>
    <w:rsid w:val="643C5BD3"/>
    <w:rsid w:val="6520CECA"/>
    <w:rsid w:val="655F9AA0"/>
    <w:rsid w:val="66560D5E"/>
    <w:rsid w:val="6659C4C9"/>
    <w:rsid w:val="66AF9ABD"/>
    <w:rsid w:val="67194B6C"/>
    <w:rsid w:val="67369D80"/>
    <w:rsid w:val="67A0C7A3"/>
    <w:rsid w:val="67E84937"/>
    <w:rsid w:val="6824B799"/>
    <w:rsid w:val="68440D37"/>
    <w:rsid w:val="68964123"/>
    <w:rsid w:val="689A7278"/>
    <w:rsid w:val="68A9C247"/>
    <w:rsid w:val="68C47D16"/>
    <w:rsid w:val="697E161A"/>
    <w:rsid w:val="69984070"/>
    <w:rsid w:val="6A2E3AFB"/>
    <w:rsid w:val="6A6E3E42"/>
    <w:rsid w:val="6AAF76C7"/>
    <w:rsid w:val="6C74C616"/>
    <w:rsid w:val="6C922F77"/>
    <w:rsid w:val="6CC0BE63"/>
    <w:rsid w:val="6CC4BE5B"/>
    <w:rsid w:val="6CF6420F"/>
    <w:rsid w:val="6D660598"/>
    <w:rsid w:val="6DB19E90"/>
    <w:rsid w:val="6DF85527"/>
    <w:rsid w:val="6F0414B5"/>
    <w:rsid w:val="6F5DF0D2"/>
    <w:rsid w:val="6F7F80ED"/>
    <w:rsid w:val="6FBB0953"/>
    <w:rsid w:val="7028FC55"/>
    <w:rsid w:val="70BE35C8"/>
    <w:rsid w:val="717C1454"/>
    <w:rsid w:val="7223FF6F"/>
    <w:rsid w:val="72AE35D4"/>
    <w:rsid w:val="73097DF3"/>
    <w:rsid w:val="732EB709"/>
    <w:rsid w:val="73941A21"/>
    <w:rsid w:val="73E32760"/>
    <w:rsid w:val="7481C7D1"/>
    <w:rsid w:val="74A607EE"/>
    <w:rsid w:val="74B158EA"/>
    <w:rsid w:val="74C79B54"/>
    <w:rsid w:val="7548F2A2"/>
    <w:rsid w:val="755026DD"/>
    <w:rsid w:val="755BEE13"/>
    <w:rsid w:val="75872134"/>
    <w:rsid w:val="75AD5798"/>
    <w:rsid w:val="75B76F7F"/>
    <w:rsid w:val="760C9CCD"/>
    <w:rsid w:val="763992F8"/>
    <w:rsid w:val="7664EB3D"/>
    <w:rsid w:val="76984563"/>
    <w:rsid w:val="769EF717"/>
    <w:rsid w:val="76A4B3DC"/>
    <w:rsid w:val="775FFB0C"/>
    <w:rsid w:val="776D1DC6"/>
    <w:rsid w:val="777BDB4E"/>
    <w:rsid w:val="7790B2FB"/>
    <w:rsid w:val="7889EAF6"/>
    <w:rsid w:val="7891B972"/>
    <w:rsid w:val="78DA485D"/>
    <w:rsid w:val="790AADA5"/>
    <w:rsid w:val="794BF25E"/>
    <w:rsid w:val="798FC274"/>
    <w:rsid w:val="79916DD8"/>
    <w:rsid w:val="79C2000A"/>
    <w:rsid w:val="79D7F3A2"/>
    <w:rsid w:val="79E58301"/>
    <w:rsid w:val="7B33B879"/>
    <w:rsid w:val="7B3D1DD3"/>
    <w:rsid w:val="7B7824FF"/>
    <w:rsid w:val="7B9C85A8"/>
    <w:rsid w:val="7C929B6F"/>
    <w:rsid w:val="7CB2CCF5"/>
    <w:rsid w:val="7CB82505"/>
    <w:rsid w:val="7CD6C655"/>
    <w:rsid w:val="7CF1BA47"/>
    <w:rsid w:val="7DA243E1"/>
    <w:rsid w:val="7DDD3991"/>
    <w:rsid w:val="7E89C059"/>
    <w:rsid w:val="7EA33857"/>
    <w:rsid w:val="7EB4F5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DFF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721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AB3119"/>
    <w:pPr>
      <w:keepNext/>
      <w:spacing w:after="0" w:line="240" w:lineRule="auto"/>
      <w:jc w:val="center"/>
      <w:outlineLvl w:val="3"/>
    </w:pPr>
    <w:rPr>
      <w:rFonts w:ascii="Times New Roman" w:eastAsia="Times New Roman" w:hAnsi="Times New Roman" w:cs="Times New Roman"/>
      <w:b/>
      <w:bCs/>
      <w:sz w:val="32"/>
      <w:szCs w:val="32"/>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5517"/>
  </w:style>
  <w:style w:type="paragraph" w:styleId="Footer">
    <w:name w:val="footer"/>
    <w:basedOn w:val="Normal"/>
    <w:link w:val="FooterChar"/>
    <w:uiPriority w:val="99"/>
    <w:unhideWhenUsed/>
    <w:rsid w:val="008E55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5517"/>
  </w:style>
  <w:style w:type="paragraph" w:styleId="NoSpacing">
    <w:name w:val="No Spacing"/>
    <w:uiPriority w:val="1"/>
    <w:qFormat/>
    <w:rsid w:val="00C025B6"/>
    <w:pPr>
      <w:spacing w:after="0" w:line="240" w:lineRule="auto"/>
    </w:pPr>
  </w:style>
  <w:style w:type="character" w:customStyle="1" w:styleId="Heading4Char">
    <w:name w:val="Heading 4 Char"/>
    <w:basedOn w:val="DefaultParagraphFont"/>
    <w:link w:val="Heading4"/>
    <w:rsid w:val="00AB3119"/>
    <w:rPr>
      <w:rFonts w:ascii="Times New Roman" w:eastAsia="Times New Roman" w:hAnsi="Times New Roman" w:cs="Times New Roman"/>
      <w:b/>
      <w:bCs/>
      <w:sz w:val="32"/>
      <w:szCs w:val="32"/>
      <w:lang w:eastAsia="fr-CA"/>
    </w:rPr>
  </w:style>
  <w:style w:type="paragraph" w:styleId="ListParagraph">
    <w:name w:val="List Paragraph"/>
    <w:basedOn w:val="Normal"/>
    <w:uiPriority w:val="34"/>
    <w:qFormat/>
    <w:rsid w:val="008E185D"/>
    <w:pPr>
      <w:ind w:left="720"/>
      <w:contextualSpacing/>
    </w:pPr>
  </w:style>
  <w:style w:type="character" w:styleId="Hyperlink">
    <w:name w:val="Hyperlink"/>
    <w:basedOn w:val="DefaultParagraphFont"/>
    <w:uiPriority w:val="99"/>
    <w:unhideWhenUsed/>
    <w:rsid w:val="00B572D6"/>
    <w:rPr>
      <w:color w:val="0000FF"/>
      <w:u w:val="single"/>
    </w:rPr>
  </w:style>
  <w:style w:type="paragraph" w:styleId="NormalWeb">
    <w:name w:val="Normal (Web)"/>
    <w:basedOn w:val="Normal"/>
    <w:uiPriority w:val="99"/>
    <w:unhideWhenUsed/>
    <w:rsid w:val="00B572D6"/>
    <w:pPr>
      <w:spacing w:before="100" w:beforeAutospacing="1" w:after="100" w:afterAutospacing="1" w:line="240" w:lineRule="auto"/>
    </w:pPr>
    <w:rPr>
      <w:rFonts w:ascii="Calibri" w:hAnsi="Calibri" w:cs="Calibri"/>
      <w:lang w:eastAsia="fr-CA"/>
    </w:rPr>
  </w:style>
  <w:style w:type="paragraph" w:customStyle="1" w:styleId="paragraph">
    <w:name w:val="paragraph"/>
    <w:basedOn w:val="Normal"/>
    <w:rsid w:val="005C7AB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DefaultParagraphFont"/>
    <w:rsid w:val="005C7AB3"/>
  </w:style>
  <w:style w:type="character" w:customStyle="1" w:styleId="eop">
    <w:name w:val="eop"/>
    <w:basedOn w:val="DefaultParagraphFont"/>
    <w:rsid w:val="005C7AB3"/>
  </w:style>
  <w:style w:type="character" w:styleId="FollowedHyperlink">
    <w:name w:val="FollowedHyperlink"/>
    <w:basedOn w:val="DefaultParagraphFont"/>
    <w:uiPriority w:val="99"/>
    <w:semiHidden/>
    <w:unhideWhenUsed/>
    <w:rsid w:val="00D44E14"/>
    <w:rPr>
      <w:color w:val="954F72" w:themeColor="followedHyperlink"/>
      <w:u w:val="single"/>
    </w:rPr>
  </w:style>
  <w:style w:type="character" w:styleId="UnresolvedMention">
    <w:name w:val="Unresolved Mention"/>
    <w:basedOn w:val="DefaultParagraphFont"/>
    <w:uiPriority w:val="99"/>
    <w:semiHidden/>
    <w:unhideWhenUsed/>
    <w:rsid w:val="00815FE8"/>
    <w:rPr>
      <w:color w:val="605E5C"/>
      <w:shd w:val="clear" w:color="auto" w:fill="E1DFDD"/>
    </w:rPr>
  </w:style>
  <w:style w:type="character" w:customStyle="1" w:styleId="Heading3Char">
    <w:name w:val="Heading 3 Char"/>
    <w:basedOn w:val="DefaultParagraphFont"/>
    <w:link w:val="Heading3"/>
    <w:uiPriority w:val="9"/>
    <w:semiHidden/>
    <w:rsid w:val="0047218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718">
      <w:bodyDiv w:val="1"/>
      <w:marLeft w:val="0"/>
      <w:marRight w:val="0"/>
      <w:marTop w:val="0"/>
      <w:marBottom w:val="0"/>
      <w:divBdr>
        <w:top w:val="none" w:sz="0" w:space="0" w:color="auto"/>
        <w:left w:val="none" w:sz="0" w:space="0" w:color="auto"/>
        <w:bottom w:val="none" w:sz="0" w:space="0" w:color="auto"/>
        <w:right w:val="none" w:sz="0" w:space="0" w:color="auto"/>
      </w:divBdr>
    </w:div>
    <w:div w:id="902331858">
      <w:bodyDiv w:val="1"/>
      <w:marLeft w:val="0"/>
      <w:marRight w:val="0"/>
      <w:marTop w:val="0"/>
      <w:marBottom w:val="0"/>
      <w:divBdr>
        <w:top w:val="none" w:sz="0" w:space="0" w:color="auto"/>
        <w:left w:val="none" w:sz="0" w:space="0" w:color="auto"/>
        <w:bottom w:val="none" w:sz="0" w:space="0" w:color="auto"/>
        <w:right w:val="none" w:sz="0" w:space="0" w:color="auto"/>
      </w:divBdr>
    </w:div>
    <w:div w:id="992106039">
      <w:bodyDiv w:val="1"/>
      <w:marLeft w:val="0"/>
      <w:marRight w:val="0"/>
      <w:marTop w:val="0"/>
      <w:marBottom w:val="0"/>
      <w:divBdr>
        <w:top w:val="none" w:sz="0" w:space="0" w:color="auto"/>
        <w:left w:val="none" w:sz="0" w:space="0" w:color="auto"/>
        <w:bottom w:val="none" w:sz="0" w:space="0" w:color="auto"/>
        <w:right w:val="none" w:sz="0" w:space="0" w:color="auto"/>
      </w:divBdr>
    </w:div>
    <w:div w:id="1131442568">
      <w:bodyDiv w:val="1"/>
      <w:marLeft w:val="0"/>
      <w:marRight w:val="0"/>
      <w:marTop w:val="0"/>
      <w:marBottom w:val="0"/>
      <w:divBdr>
        <w:top w:val="none" w:sz="0" w:space="0" w:color="auto"/>
        <w:left w:val="none" w:sz="0" w:space="0" w:color="auto"/>
        <w:bottom w:val="none" w:sz="0" w:space="0" w:color="auto"/>
        <w:right w:val="none" w:sz="0" w:space="0" w:color="auto"/>
      </w:divBdr>
      <w:divsChild>
        <w:div w:id="87770635">
          <w:marLeft w:val="0"/>
          <w:marRight w:val="0"/>
          <w:marTop w:val="0"/>
          <w:marBottom w:val="0"/>
          <w:divBdr>
            <w:top w:val="none" w:sz="0" w:space="0" w:color="auto"/>
            <w:left w:val="none" w:sz="0" w:space="0" w:color="auto"/>
            <w:bottom w:val="none" w:sz="0" w:space="0" w:color="auto"/>
            <w:right w:val="none" w:sz="0" w:space="0" w:color="auto"/>
          </w:divBdr>
        </w:div>
        <w:div w:id="87890824">
          <w:marLeft w:val="0"/>
          <w:marRight w:val="0"/>
          <w:marTop w:val="0"/>
          <w:marBottom w:val="0"/>
          <w:divBdr>
            <w:top w:val="none" w:sz="0" w:space="0" w:color="auto"/>
            <w:left w:val="none" w:sz="0" w:space="0" w:color="auto"/>
            <w:bottom w:val="none" w:sz="0" w:space="0" w:color="auto"/>
            <w:right w:val="none" w:sz="0" w:space="0" w:color="auto"/>
          </w:divBdr>
        </w:div>
        <w:div w:id="131946171">
          <w:marLeft w:val="0"/>
          <w:marRight w:val="0"/>
          <w:marTop w:val="0"/>
          <w:marBottom w:val="0"/>
          <w:divBdr>
            <w:top w:val="none" w:sz="0" w:space="0" w:color="auto"/>
            <w:left w:val="none" w:sz="0" w:space="0" w:color="auto"/>
            <w:bottom w:val="none" w:sz="0" w:space="0" w:color="auto"/>
            <w:right w:val="none" w:sz="0" w:space="0" w:color="auto"/>
          </w:divBdr>
        </w:div>
        <w:div w:id="192614102">
          <w:marLeft w:val="0"/>
          <w:marRight w:val="0"/>
          <w:marTop w:val="0"/>
          <w:marBottom w:val="0"/>
          <w:divBdr>
            <w:top w:val="none" w:sz="0" w:space="0" w:color="auto"/>
            <w:left w:val="none" w:sz="0" w:space="0" w:color="auto"/>
            <w:bottom w:val="none" w:sz="0" w:space="0" w:color="auto"/>
            <w:right w:val="none" w:sz="0" w:space="0" w:color="auto"/>
          </w:divBdr>
        </w:div>
        <w:div w:id="371733381">
          <w:marLeft w:val="0"/>
          <w:marRight w:val="0"/>
          <w:marTop w:val="0"/>
          <w:marBottom w:val="0"/>
          <w:divBdr>
            <w:top w:val="none" w:sz="0" w:space="0" w:color="auto"/>
            <w:left w:val="none" w:sz="0" w:space="0" w:color="auto"/>
            <w:bottom w:val="none" w:sz="0" w:space="0" w:color="auto"/>
            <w:right w:val="none" w:sz="0" w:space="0" w:color="auto"/>
          </w:divBdr>
        </w:div>
        <w:div w:id="477113889">
          <w:marLeft w:val="0"/>
          <w:marRight w:val="0"/>
          <w:marTop w:val="0"/>
          <w:marBottom w:val="0"/>
          <w:divBdr>
            <w:top w:val="none" w:sz="0" w:space="0" w:color="auto"/>
            <w:left w:val="none" w:sz="0" w:space="0" w:color="auto"/>
            <w:bottom w:val="none" w:sz="0" w:space="0" w:color="auto"/>
            <w:right w:val="none" w:sz="0" w:space="0" w:color="auto"/>
          </w:divBdr>
        </w:div>
        <w:div w:id="478958875">
          <w:marLeft w:val="0"/>
          <w:marRight w:val="0"/>
          <w:marTop w:val="0"/>
          <w:marBottom w:val="0"/>
          <w:divBdr>
            <w:top w:val="none" w:sz="0" w:space="0" w:color="auto"/>
            <w:left w:val="none" w:sz="0" w:space="0" w:color="auto"/>
            <w:bottom w:val="none" w:sz="0" w:space="0" w:color="auto"/>
            <w:right w:val="none" w:sz="0" w:space="0" w:color="auto"/>
          </w:divBdr>
        </w:div>
        <w:div w:id="615871410">
          <w:marLeft w:val="0"/>
          <w:marRight w:val="0"/>
          <w:marTop w:val="0"/>
          <w:marBottom w:val="0"/>
          <w:divBdr>
            <w:top w:val="none" w:sz="0" w:space="0" w:color="auto"/>
            <w:left w:val="none" w:sz="0" w:space="0" w:color="auto"/>
            <w:bottom w:val="none" w:sz="0" w:space="0" w:color="auto"/>
            <w:right w:val="none" w:sz="0" w:space="0" w:color="auto"/>
          </w:divBdr>
        </w:div>
        <w:div w:id="692192763">
          <w:marLeft w:val="0"/>
          <w:marRight w:val="0"/>
          <w:marTop w:val="0"/>
          <w:marBottom w:val="0"/>
          <w:divBdr>
            <w:top w:val="none" w:sz="0" w:space="0" w:color="auto"/>
            <w:left w:val="none" w:sz="0" w:space="0" w:color="auto"/>
            <w:bottom w:val="none" w:sz="0" w:space="0" w:color="auto"/>
            <w:right w:val="none" w:sz="0" w:space="0" w:color="auto"/>
          </w:divBdr>
        </w:div>
        <w:div w:id="692196911">
          <w:marLeft w:val="0"/>
          <w:marRight w:val="0"/>
          <w:marTop w:val="0"/>
          <w:marBottom w:val="0"/>
          <w:divBdr>
            <w:top w:val="none" w:sz="0" w:space="0" w:color="auto"/>
            <w:left w:val="none" w:sz="0" w:space="0" w:color="auto"/>
            <w:bottom w:val="none" w:sz="0" w:space="0" w:color="auto"/>
            <w:right w:val="none" w:sz="0" w:space="0" w:color="auto"/>
          </w:divBdr>
        </w:div>
        <w:div w:id="879518349">
          <w:marLeft w:val="0"/>
          <w:marRight w:val="0"/>
          <w:marTop w:val="0"/>
          <w:marBottom w:val="0"/>
          <w:divBdr>
            <w:top w:val="none" w:sz="0" w:space="0" w:color="auto"/>
            <w:left w:val="none" w:sz="0" w:space="0" w:color="auto"/>
            <w:bottom w:val="none" w:sz="0" w:space="0" w:color="auto"/>
            <w:right w:val="none" w:sz="0" w:space="0" w:color="auto"/>
          </w:divBdr>
        </w:div>
        <w:div w:id="1001616775">
          <w:marLeft w:val="0"/>
          <w:marRight w:val="0"/>
          <w:marTop w:val="0"/>
          <w:marBottom w:val="0"/>
          <w:divBdr>
            <w:top w:val="none" w:sz="0" w:space="0" w:color="auto"/>
            <w:left w:val="none" w:sz="0" w:space="0" w:color="auto"/>
            <w:bottom w:val="none" w:sz="0" w:space="0" w:color="auto"/>
            <w:right w:val="none" w:sz="0" w:space="0" w:color="auto"/>
          </w:divBdr>
        </w:div>
        <w:div w:id="1042169339">
          <w:marLeft w:val="0"/>
          <w:marRight w:val="0"/>
          <w:marTop w:val="0"/>
          <w:marBottom w:val="0"/>
          <w:divBdr>
            <w:top w:val="none" w:sz="0" w:space="0" w:color="auto"/>
            <w:left w:val="none" w:sz="0" w:space="0" w:color="auto"/>
            <w:bottom w:val="none" w:sz="0" w:space="0" w:color="auto"/>
            <w:right w:val="none" w:sz="0" w:space="0" w:color="auto"/>
          </w:divBdr>
        </w:div>
        <w:div w:id="1088231641">
          <w:marLeft w:val="0"/>
          <w:marRight w:val="0"/>
          <w:marTop w:val="0"/>
          <w:marBottom w:val="0"/>
          <w:divBdr>
            <w:top w:val="none" w:sz="0" w:space="0" w:color="auto"/>
            <w:left w:val="none" w:sz="0" w:space="0" w:color="auto"/>
            <w:bottom w:val="none" w:sz="0" w:space="0" w:color="auto"/>
            <w:right w:val="none" w:sz="0" w:space="0" w:color="auto"/>
          </w:divBdr>
        </w:div>
        <w:div w:id="1170606025">
          <w:marLeft w:val="0"/>
          <w:marRight w:val="0"/>
          <w:marTop w:val="0"/>
          <w:marBottom w:val="0"/>
          <w:divBdr>
            <w:top w:val="none" w:sz="0" w:space="0" w:color="auto"/>
            <w:left w:val="none" w:sz="0" w:space="0" w:color="auto"/>
            <w:bottom w:val="none" w:sz="0" w:space="0" w:color="auto"/>
            <w:right w:val="none" w:sz="0" w:space="0" w:color="auto"/>
          </w:divBdr>
        </w:div>
        <w:div w:id="1414938859">
          <w:marLeft w:val="0"/>
          <w:marRight w:val="0"/>
          <w:marTop w:val="0"/>
          <w:marBottom w:val="0"/>
          <w:divBdr>
            <w:top w:val="none" w:sz="0" w:space="0" w:color="auto"/>
            <w:left w:val="none" w:sz="0" w:space="0" w:color="auto"/>
            <w:bottom w:val="none" w:sz="0" w:space="0" w:color="auto"/>
            <w:right w:val="none" w:sz="0" w:space="0" w:color="auto"/>
          </w:divBdr>
        </w:div>
        <w:div w:id="1495224192">
          <w:marLeft w:val="0"/>
          <w:marRight w:val="0"/>
          <w:marTop w:val="0"/>
          <w:marBottom w:val="0"/>
          <w:divBdr>
            <w:top w:val="none" w:sz="0" w:space="0" w:color="auto"/>
            <w:left w:val="none" w:sz="0" w:space="0" w:color="auto"/>
            <w:bottom w:val="none" w:sz="0" w:space="0" w:color="auto"/>
            <w:right w:val="none" w:sz="0" w:space="0" w:color="auto"/>
          </w:divBdr>
        </w:div>
        <w:div w:id="1504320088">
          <w:marLeft w:val="0"/>
          <w:marRight w:val="0"/>
          <w:marTop w:val="0"/>
          <w:marBottom w:val="0"/>
          <w:divBdr>
            <w:top w:val="none" w:sz="0" w:space="0" w:color="auto"/>
            <w:left w:val="none" w:sz="0" w:space="0" w:color="auto"/>
            <w:bottom w:val="none" w:sz="0" w:space="0" w:color="auto"/>
            <w:right w:val="none" w:sz="0" w:space="0" w:color="auto"/>
          </w:divBdr>
        </w:div>
        <w:div w:id="1548762606">
          <w:marLeft w:val="0"/>
          <w:marRight w:val="0"/>
          <w:marTop w:val="0"/>
          <w:marBottom w:val="0"/>
          <w:divBdr>
            <w:top w:val="none" w:sz="0" w:space="0" w:color="auto"/>
            <w:left w:val="none" w:sz="0" w:space="0" w:color="auto"/>
            <w:bottom w:val="none" w:sz="0" w:space="0" w:color="auto"/>
            <w:right w:val="none" w:sz="0" w:space="0" w:color="auto"/>
          </w:divBdr>
        </w:div>
        <w:div w:id="1612741145">
          <w:marLeft w:val="0"/>
          <w:marRight w:val="0"/>
          <w:marTop w:val="0"/>
          <w:marBottom w:val="0"/>
          <w:divBdr>
            <w:top w:val="none" w:sz="0" w:space="0" w:color="auto"/>
            <w:left w:val="none" w:sz="0" w:space="0" w:color="auto"/>
            <w:bottom w:val="none" w:sz="0" w:space="0" w:color="auto"/>
            <w:right w:val="none" w:sz="0" w:space="0" w:color="auto"/>
          </w:divBdr>
        </w:div>
        <w:div w:id="1864199450">
          <w:marLeft w:val="0"/>
          <w:marRight w:val="0"/>
          <w:marTop w:val="0"/>
          <w:marBottom w:val="0"/>
          <w:divBdr>
            <w:top w:val="none" w:sz="0" w:space="0" w:color="auto"/>
            <w:left w:val="none" w:sz="0" w:space="0" w:color="auto"/>
            <w:bottom w:val="none" w:sz="0" w:space="0" w:color="auto"/>
            <w:right w:val="none" w:sz="0" w:space="0" w:color="auto"/>
          </w:divBdr>
        </w:div>
        <w:div w:id="197952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trbsl.ca/evenements-2/aga-20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47842305920801?p=SNkAbqSYnrSBAkvAL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tabilite@bassaintlaurent.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8A2EFBC480145B1861ADB938017C7" ma:contentTypeVersion="20" ma:contentTypeDescription="Crée un document." ma:contentTypeScope="" ma:versionID="8e33b9872d33e26cd479a1a25949edd5">
  <xsd:schema xmlns:xsd="http://www.w3.org/2001/XMLSchema" xmlns:xs="http://www.w3.org/2001/XMLSchema" xmlns:p="http://schemas.microsoft.com/office/2006/metadata/properties" xmlns:ns2="8e4a9a7d-33e0-4f63-bbfe-dceb9d3724b3" xmlns:ns3="74adb961-a289-473e-b162-733936eca5cc" targetNamespace="http://schemas.microsoft.com/office/2006/metadata/properties" ma:root="true" ma:fieldsID="f92f604e40072cf3d6bef1b065a80617" ns2:_="" ns3:_="">
    <xsd:import namespace="8e4a9a7d-33e0-4f63-bbfe-dceb9d3724b3"/>
    <xsd:import namespace="74adb961-a289-473e-b162-733936eca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a9a7d-33e0-4f63-bbfe-dceb9d3724b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d61eb39-3029-47f8-94b6-dc3d0b51db23}" ma:internalName="TaxCatchAll" ma:showField="CatchAllData" ma:web="8e4a9a7d-33e0-4f63-bbfe-dceb9d3724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adb961-a289-473e-b162-733936eca5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48d673-5ba2-426f-b975-208262f9abc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État de validation" ma:internalName="_x00c9_tat_x0020_de_x0020_validation">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e4a9a7d-33e0-4f63-bbfe-dceb9d3724b3">
      <UserInfo>
        <DisplayName/>
        <AccountId xsi:nil="true"/>
        <AccountType/>
      </UserInfo>
    </SharedWithUsers>
    <TaxCatchAll xmlns="8e4a9a7d-33e0-4f63-bbfe-dceb9d3724b3" xsi:nil="true"/>
    <lcf76f155ced4ddcb4097134ff3c332f xmlns="74adb961-a289-473e-b162-733936eca5cc">
      <Terms xmlns="http://schemas.microsoft.com/office/infopath/2007/PartnerControls"/>
    </lcf76f155ced4ddcb4097134ff3c332f>
    <_Flow_SignoffStatus xmlns="74adb961-a289-473e-b162-733936eca5cc" xsi:nil="true"/>
  </documentManagement>
</p:properties>
</file>

<file path=customXml/itemProps1.xml><?xml version="1.0" encoding="utf-8"?>
<ds:datastoreItem xmlns:ds="http://schemas.openxmlformats.org/officeDocument/2006/customXml" ds:itemID="{B297DBBD-5F9B-40B7-97D7-A691C79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a9a7d-33e0-4f63-bbfe-dceb9d3724b3"/>
    <ds:schemaRef ds:uri="74adb961-a289-473e-b162-733936eca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3EEC6-C187-4966-A22B-3C8C97B6D594}">
  <ds:schemaRefs>
    <ds:schemaRef ds:uri="http://schemas.microsoft.com/sharepoint/v3/contenttype/forms"/>
  </ds:schemaRefs>
</ds:datastoreItem>
</file>

<file path=customXml/itemProps3.xml><?xml version="1.0" encoding="utf-8"?>
<ds:datastoreItem xmlns:ds="http://schemas.openxmlformats.org/officeDocument/2006/customXml" ds:itemID="{326DC6CB-8A23-4714-81BD-7E468171357A}">
  <ds:schemaRefs>
    <ds:schemaRef ds:uri="http://schemas.openxmlformats.org/officeDocument/2006/bibliography"/>
  </ds:schemaRefs>
</ds:datastoreItem>
</file>

<file path=customXml/itemProps4.xml><?xml version="1.0" encoding="utf-8"?>
<ds:datastoreItem xmlns:ds="http://schemas.openxmlformats.org/officeDocument/2006/customXml" ds:itemID="{8CB206D3-7298-4B75-B750-F30533B8A00F}">
  <ds:schemaRefs>
    <ds:schemaRef ds:uri="http://schemas.microsoft.com/office/2006/metadata/properties"/>
    <ds:schemaRef ds:uri="http://schemas.microsoft.com/office/infopath/2007/PartnerControls"/>
    <ds:schemaRef ds:uri="8e4a9a7d-33e0-4f63-bbfe-dceb9d3724b3"/>
    <ds:schemaRef ds:uri="74adb961-a289-473e-b162-733936eca5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3765</Characters>
  <Application>Microsoft Office Word</Application>
  <DocSecurity>4</DocSecurity>
  <Lines>31</Lines>
  <Paragraphs>8</Paragraphs>
  <ScaleCrop>false</ScaleCrop>
  <Company/>
  <LinksUpToDate>false</LinksUpToDate>
  <CharactersWithSpaces>4417</CharactersWithSpaces>
  <SharedDoc>false</SharedDoc>
  <HLinks>
    <vt:vector size="18" baseType="variant">
      <vt:variant>
        <vt:i4>2031652</vt:i4>
      </vt:variant>
      <vt:variant>
        <vt:i4>6</vt:i4>
      </vt:variant>
      <vt:variant>
        <vt:i4>0</vt:i4>
      </vt:variant>
      <vt:variant>
        <vt:i4>5</vt:i4>
      </vt:variant>
      <vt:variant>
        <vt:lpwstr>mailto:comptabilite@bassaintlaurent.ca</vt:lpwstr>
      </vt:variant>
      <vt:variant>
        <vt:lpwstr/>
      </vt:variant>
      <vt:variant>
        <vt:i4>5374037</vt:i4>
      </vt:variant>
      <vt:variant>
        <vt:i4>3</vt:i4>
      </vt:variant>
      <vt:variant>
        <vt:i4>0</vt:i4>
      </vt:variant>
      <vt:variant>
        <vt:i4>5</vt:i4>
      </vt:variant>
      <vt:variant>
        <vt:lpwstr>https://atrbsl.ca/evenements-2/aga-2026/</vt:lpwstr>
      </vt:variant>
      <vt:variant>
        <vt:lpwstr/>
      </vt:variant>
      <vt:variant>
        <vt:i4>5570653</vt:i4>
      </vt:variant>
      <vt:variant>
        <vt:i4>0</vt:i4>
      </vt:variant>
      <vt:variant>
        <vt:i4>0</vt:i4>
      </vt:variant>
      <vt:variant>
        <vt:i4>5</vt:i4>
      </vt:variant>
      <vt:variant>
        <vt:lpwstr>https://teams.microsoft.com/meet/247842305920801?p=SNkAbqSYnrSBAkvAL7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2021-04-21T03:59:00Z</dcterms:created>
  <dcterms:modified xsi:type="dcterms:W3CDTF">2026-06-02T17:22:00Z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0x010100DFF8A2EFBC480145B1861ADB938017C7</vt:lpwstr>
  </property>
  <property fmtid="{D5CDD505-2E9C-101B-9397-08002B2CF9AE}" pid="3" name="ComplianceAssetId">
    <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fr</vt:lpwstr>
  </property>
</Properties>
</file>